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6498" w:rsidRPr="00DA75CD" w:rsidRDefault="00096498" w:rsidP="00DA75CD">
      <w:pPr>
        <w:jc w:val="center"/>
        <w:rPr>
          <w:sz w:val="24"/>
          <w:szCs w:val="24"/>
        </w:rPr>
      </w:pPr>
      <w:bookmarkStart w:id="0" w:name="_GoBack"/>
      <w:r w:rsidRPr="00DA75CD">
        <w:rPr>
          <w:sz w:val="24"/>
          <w:szCs w:val="24"/>
        </w:rPr>
        <w:t>ROL DE CONTRATOS, LICITAÇÕES, DISPENSA E INEXIGIBILIDADE</w:t>
      </w:r>
      <w:r w:rsidR="00DA75CD">
        <w:rPr>
          <w:sz w:val="24"/>
          <w:szCs w:val="24"/>
        </w:rPr>
        <w:t xml:space="preserve"> DA </w:t>
      </w:r>
      <w:r w:rsidRPr="00DA75CD">
        <w:rPr>
          <w:sz w:val="24"/>
          <w:szCs w:val="24"/>
        </w:rPr>
        <w:t>CÂMARA MUNICIPAL DE ALTO PARAÍSO</w:t>
      </w:r>
    </w:p>
    <w:bookmarkEnd w:id="0"/>
    <w:p w:rsidR="00096498" w:rsidRPr="00DA75CD" w:rsidRDefault="00096498" w:rsidP="00DA75CD">
      <w:pPr>
        <w:jc w:val="center"/>
        <w:rPr>
          <w:sz w:val="24"/>
          <w:szCs w:val="24"/>
        </w:rPr>
      </w:pPr>
      <w:r w:rsidRPr="00DA75CD">
        <w:rPr>
          <w:sz w:val="24"/>
          <w:szCs w:val="24"/>
        </w:rPr>
        <w:t xml:space="preserve">REFERENTE AO MÊS DE </w:t>
      </w:r>
      <w:r w:rsidR="00DA75CD">
        <w:rPr>
          <w:sz w:val="24"/>
          <w:szCs w:val="24"/>
        </w:rPr>
        <w:t>D</w:t>
      </w:r>
      <w:r w:rsidRPr="00DA75CD">
        <w:rPr>
          <w:sz w:val="24"/>
          <w:szCs w:val="24"/>
        </w:rPr>
        <w:t>EZEMBRO/2017.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168"/>
        <w:gridCol w:w="1466"/>
        <w:gridCol w:w="1247"/>
        <w:gridCol w:w="1278"/>
        <w:gridCol w:w="1997"/>
        <w:gridCol w:w="4563"/>
        <w:gridCol w:w="1945"/>
      </w:tblGrid>
      <w:tr w:rsidR="00096498" w:rsidTr="00E67812">
        <w:tc>
          <w:tcPr>
            <w:tcW w:w="1168" w:type="dxa"/>
          </w:tcPr>
          <w:p w:rsidR="00E67812" w:rsidRDefault="00E67812" w:rsidP="00DA75CD">
            <w:pPr>
              <w:jc w:val="center"/>
            </w:pPr>
          </w:p>
          <w:p w:rsidR="00096498" w:rsidRDefault="00096498" w:rsidP="00DA75CD">
            <w:pPr>
              <w:jc w:val="center"/>
            </w:pPr>
            <w:r>
              <w:t>P</w:t>
            </w:r>
            <w:r w:rsidR="00DA75CD">
              <w:t>R</w:t>
            </w:r>
            <w:r>
              <w:t>OCESSO</w:t>
            </w:r>
          </w:p>
        </w:tc>
        <w:tc>
          <w:tcPr>
            <w:tcW w:w="1466" w:type="dxa"/>
          </w:tcPr>
          <w:p w:rsidR="00E67812" w:rsidRDefault="00E67812" w:rsidP="00DA75CD">
            <w:pPr>
              <w:jc w:val="center"/>
            </w:pPr>
          </w:p>
          <w:p w:rsidR="00096498" w:rsidRDefault="00096498" w:rsidP="00DA75CD">
            <w:pPr>
              <w:jc w:val="center"/>
            </w:pPr>
            <w:r>
              <w:t>MODALIDADE</w:t>
            </w:r>
          </w:p>
        </w:tc>
        <w:tc>
          <w:tcPr>
            <w:tcW w:w="1247" w:type="dxa"/>
          </w:tcPr>
          <w:p w:rsidR="00E67812" w:rsidRDefault="00E67812" w:rsidP="00DA75CD">
            <w:pPr>
              <w:jc w:val="center"/>
            </w:pPr>
          </w:p>
          <w:p w:rsidR="00096498" w:rsidRDefault="00096498" w:rsidP="00DA75CD">
            <w:pPr>
              <w:jc w:val="center"/>
            </w:pPr>
            <w:r>
              <w:t>NÚMERO</w:t>
            </w:r>
          </w:p>
        </w:tc>
        <w:tc>
          <w:tcPr>
            <w:tcW w:w="1278" w:type="dxa"/>
          </w:tcPr>
          <w:p w:rsidR="00E67812" w:rsidRDefault="00E67812" w:rsidP="00DA75CD">
            <w:pPr>
              <w:jc w:val="center"/>
            </w:pPr>
          </w:p>
          <w:p w:rsidR="00096498" w:rsidRDefault="00096498" w:rsidP="00DA75CD">
            <w:pPr>
              <w:jc w:val="center"/>
            </w:pPr>
            <w:r>
              <w:t>DATA</w:t>
            </w:r>
          </w:p>
        </w:tc>
        <w:tc>
          <w:tcPr>
            <w:tcW w:w="1997" w:type="dxa"/>
          </w:tcPr>
          <w:p w:rsidR="00E67812" w:rsidRDefault="00E67812" w:rsidP="00DA75CD">
            <w:pPr>
              <w:jc w:val="center"/>
            </w:pPr>
          </w:p>
          <w:p w:rsidR="00096498" w:rsidRDefault="00096498" w:rsidP="00DA75CD">
            <w:pPr>
              <w:jc w:val="center"/>
            </w:pPr>
            <w:r>
              <w:t>ADJUDICATÁRIO</w:t>
            </w:r>
          </w:p>
        </w:tc>
        <w:tc>
          <w:tcPr>
            <w:tcW w:w="4563" w:type="dxa"/>
          </w:tcPr>
          <w:p w:rsidR="00E67812" w:rsidRDefault="00E67812" w:rsidP="00DA75CD">
            <w:pPr>
              <w:jc w:val="center"/>
            </w:pPr>
          </w:p>
          <w:p w:rsidR="00096498" w:rsidRDefault="00096498" w:rsidP="00DA75CD">
            <w:pPr>
              <w:jc w:val="center"/>
            </w:pPr>
            <w:r>
              <w:t>OBJETO</w:t>
            </w:r>
          </w:p>
        </w:tc>
        <w:tc>
          <w:tcPr>
            <w:tcW w:w="1945" w:type="dxa"/>
          </w:tcPr>
          <w:p w:rsidR="00096498" w:rsidRDefault="00096498" w:rsidP="00DA75CD">
            <w:pPr>
              <w:jc w:val="center"/>
            </w:pPr>
            <w:r>
              <w:t>VALOR ADJUDICADO OU CONTRATADO</w:t>
            </w:r>
          </w:p>
        </w:tc>
      </w:tr>
      <w:tr w:rsidR="00096498" w:rsidTr="00E67812">
        <w:tc>
          <w:tcPr>
            <w:tcW w:w="1168" w:type="dxa"/>
          </w:tcPr>
          <w:p w:rsidR="00534EE1" w:rsidRDefault="00534EE1" w:rsidP="00DA75CD">
            <w:pPr>
              <w:jc w:val="center"/>
            </w:pPr>
          </w:p>
          <w:p w:rsidR="00534EE1" w:rsidRDefault="00534EE1" w:rsidP="00DA75CD">
            <w:pPr>
              <w:jc w:val="center"/>
            </w:pPr>
          </w:p>
          <w:p w:rsidR="00096498" w:rsidRDefault="00096498" w:rsidP="00DA75CD">
            <w:pPr>
              <w:jc w:val="center"/>
            </w:pPr>
            <w:r>
              <w:t>195/2017</w:t>
            </w:r>
          </w:p>
        </w:tc>
        <w:tc>
          <w:tcPr>
            <w:tcW w:w="1466" w:type="dxa"/>
          </w:tcPr>
          <w:p w:rsidR="00534EE1" w:rsidRDefault="00534EE1" w:rsidP="00DA75CD">
            <w:pPr>
              <w:jc w:val="center"/>
            </w:pPr>
          </w:p>
          <w:p w:rsidR="00534EE1" w:rsidRDefault="00534EE1" w:rsidP="00DA75CD">
            <w:pPr>
              <w:jc w:val="center"/>
            </w:pPr>
          </w:p>
          <w:p w:rsidR="00096498" w:rsidRDefault="00096498" w:rsidP="00DA75CD">
            <w:pPr>
              <w:jc w:val="center"/>
            </w:pPr>
            <w:r>
              <w:t>DL</w:t>
            </w:r>
          </w:p>
        </w:tc>
        <w:tc>
          <w:tcPr>
            <w:tcW w:w="1247" w:type="dxa"/>
          </w:tcPr>
          <w:p w:rsidR="00534EE1" w:rsidRDefault="00534EE1" w:rsidP="00DA75CD">
            <w:pPr>
              <w:jc w:val="center"/>
            </w:pPr>
          </w:p>
          <w:p w:rsidR="00534EE1" w:rsidRDefault="00534EE1" w:rsidP="00DA75CD">
            <w:pPr>
              <w:jc w:val="center"/>
            </w:pPr>
          </w:p>
          <w:p w:rsidR="00096498" w:rsidRDefault="00096498" w:rsidP="00DA75CD">
            <w:pPr>
              <w:jc w:val="center"/>
            </w:pPr>
            <w:r>
              <w:t>0007/2017</w:t>
            </w:r>
          </w:p>
        </w:tc>
        <w:tc>
          <w:tcPr>
            <w:tcW w:w="1278" w:type="dxa"/>
          </w:tcPr>
          <w:p w:rsidR="00534EE1" w:rsidRDefault="00534EE1" w:rsidP="00DA75CD">
            <w:pPr>
              <w:jc w:val="center"/>
            </w:pPr>
          </w:p>
          <w:p w:rsidR="00534EE1" w:rsidRDefault="00534EE1" w:rsidP="00DA75CD">
            <w:pPr>
              <w:jc w:val="center"/>
            </w:pPr>
          </w:p>
          <w:p w:rsidR="00096498" w:rsidRDefault="00096498" w:rsidP="00DA75CD">
            <w:pPr>
              <w:jc w:val="center"/>
            </w:pPr>
            <w:r>
              <w:t>04/12/2017</w:t>
            </w:r>
          </w:p>
        </w:tc>
        <w:tc>
          <w:tcPr>
            <w:tcW w:w="1997" w:type="dxa"/>
          </w:tcPr>
          <w:p w:rsidR="00DA75CD" w:rsidRDefault="00DA75CD" w:rsidP="00DA75CD">
            <w:pPr>
              <w:jc w:val="center"/>
            </w:pPr>
          </w:p>
          <w:p w:rsidR="00DA75CD" w:rsidRDefault="00DA75CD" w:rsidP="00DA75CD">
            <w:pPr>
              <w:jc w:val="center"/>
            </w:pPr>
          </w:p>
          <w:p w:rsidR="00096498" w:rsidRDefault="00096498" w:rsidP="00DA75CD">
            <w:pPr>
              <w:jc w:val="center"/>
            </w:pPr>
            <w:r>
              <w:t>ELETRO J.M. S/A.</w:t>
            </w:r>
          </w:p>
        </w:tc>
        <w:tc>
          <w:tcPr>
            <w:tcW w:w="4563" w:type="dxa"/>
          </w:tcPr>
          <w:p w:rsidR="00096498" w:rsidRDefault="00096498" w:rsidP="00DA75CD">
            <w:pPr>
              <w:jc w:val="center"/>
            </w:pPr>
            <w:r>
              <w:t>AQUISIÇÃO DE MATERIAIS PERMANENTE TIPO MONITOR LED/LCD PARA ATENDER ESPE PODER LEGISLATIVO</w:t>
            </w:r>
          </w:p>
        </w:tc>
        <w:tc>
          <w:tcPr>
            <w:tcW w:w="1945" w:type="dxa"/>
          </w:tcPr>
          <w:p w:rsidR="00DA75CD" w:rsidRDefault="00DA75CD" w:rsidP="00DA75CD">
            <w:pPr>
              <w:jc w:val="center"/>
            </w:pPr>
          </w:p>
          <w:p w:rsidR="00096498" w:rsidRDefault="00096498" w:rsidP="00DA75CD">
            <w:pPr>
              <w:jc w:val="center"/>
            </w:pPr>
            <w:r>
              <w:t>R$ 4.719,00</w:t>
            </w:r>
          </w:p>
        </w:tc>
      </w:tr>
      <w:tr w:rsidR="00096498" w:rsidTr="00E67812">
        <w:tc>
          <w:tcPr>
            <w:tcW w:w="1168" w:type="dxa"/>
          </w:tcPr>
          <w:p w:rsidR="00534EE1" w:rsidRDefault="00534EE1" w:rsidP="00DA75CD">
            <w:pPr>
              <w:jc w:val="center"/>
            </w:pPr>
          </w:p>
          <w:p w:rsidR="00534EE1" w:rsidRDefault="00534EE1" w:rsidP="00DA75CD">
            <w:pPr>
              <w:jc w:val="center"/>
            </w:pPr>
          </w:p>
          <w:p w:rsidR="00096498" w:rsidRDefault="00096498" w:rsidP="00DA75CD">
            <w:pPr>
              <w:jc w:val="center"/>
            </w:pPr>
            <w:r>
              <w:t>196/2017</w:t>
            </w:r>
          </w:p>
        </w:tc>
        <w:tc>
          <w:tcPr>
            <w:tcW w:w="1466" w:type="dxa"/>
          </w:tcPr>
          <w:p w:rsidR="00534EE1" w:rsidRDefault="00534EE1" w:rsidP="00DA75CD">
            <w:pPr>
              <w:jc w:val="center"/>
            </w:pPr>
          </w:p>
          <w:p w:rsidR="00534EE1" w:rsidRDefault="00534EE1" w:rsidP="00DA75CD">
            <w:pPr>
              <w:jc w:val="center"/>
            </w:pPr>
          </w:p>
          <w:p w:rsidR="00096498" w:rsidRDefault="00096498" w:rsidP="00DA75CD">
            <w:pPr>
              <w:jc w:val="center"/>
            </w:pPr>
            <w:r>
              <w:t>DL</w:t>
            </w:r>
          </w:p>
        </w:tc>
        <w:tc>
          <w:tcPr>
            <w:tcW w:w="1247" w:type="dxa"/>
          </w:tcPr>
          <w:p w:rsidR="00534EE1" w:rsidRDefault="00534EE1" w:rsidP="00DA75CD">
            <w:pPr>
              <w:jc w:val="center"/>
            </w:pPr>
          </w:p>
          <w:p w:rsidR="00534EE1" w:rsidRDefault="00534EE1" w:rsidP="00DA75CD">
            <w:pPr>
              <w:jc w:val="center"/>
            </w:pPr>
          </w:p>
          <w:p w:rsidR="00096498" w:rsidRDefault="00096498" w:rsidP="00DA75CD">
            <w:pPr>
              <w:jc w:val="center"/>
            </w:pPr>
            <w:r>
              <w:t>0008/2017</w:t>
            </w:r>
          </w:p>
        </w:tc>
        <w:tc>
          <w:tcPr>
            <w:tcW w:w="1278" w:type="dxa"/>
          </w:tcPr>
          <w:p w:rsidR="00534EE1" w:rsidRDefault="00534EE1" w:rsidP="00DA75CD">
            <w:pPr>
              <w:jc w:val="center"/>
            </w:pPr>
          </w:p>
          <w:p w:rsidR="00534EE1" w:rsidRDefault="00534EE1" w:rsidP="00DA75CD">
            <w:pPr>
              <w:jc w:val="center"/>
            </w:pPr>
          </w:p>
          <w:p w:rsidR="00096498" w:rsidRDefault="00096498" w:rsidP="00DA75CD">
            <w:pPr>
              <w:jc w:val="center"/>
            </w:pPr>
            <w:r>
              <w:t>04/12/2017</w:t>
            </w:r>
          </w:p>
        </w:tc>
        <w:tc>
          <w:tcPr>
            <w:tcW w:w="1997" w:type="dxa"/>
          </w:tcPr>
          <w:p w:rsidR="00DA75CD" w:rsidRDefault="00DA75CD" w:rsidP="00DA75CD">
            <w:pPr>
              <w:jc w:val="center"/>
            </w:pPr>
          </w:p>
          <w:p w:rsidR="00096498" w:rsidRDefault="00096498" w:rsidP="00DA75CD">
            <w:pPr>
              <w:jc w:val="center"/>
            </w:pPr>
            <w:r>
              <w:t>GAZIN IND. COM. DE MÓVEIS E ELETODOMÉSTICOS</w:t>
            </w:r>
          </w:p>
        </w:tc>
        <w:tc>
          <w:tcPr>
            <w:tcW w:w="4563" w:type="dxa"/>
          </w:tcPr>
          <w:p w:rsidR="00096498" w:rsidRDefault="00096498" w:rsidP="00DA75CD">
            <w:pPr>
              <w:jc w:val="center"/>
            </w:pPr>
            <w:r>
              <w:t xml:space="preserve">AQUISIÇÃO DE 50 (CINQUENTA) CADEIRAS TIPO POLTRONAS DE PLASTICO EMPILHÁVEL TIPO TORRE </w:t>
            </w:r>
            <w:r>
              <w:t>PARA ATENDER ESPE PODER LEGISLATIVO</w:t>
            </w:r>
          </w:p>
        </w:tc>
        <w:tc>
          <w:tcPr>
            <w:tcW w:w="1945" w:type="dxa"/>
          </w:tcPr>
          <w:p w:rsidR="00096498" w:rsidRDefault="00096498" w:rsidP="00DA75CD">
            <w:pPr>
              <w:jc w:val="center"/>
            </w:pPr>
          </w:p>
          <w:p w:rsidR="00096498" w:rsidRDefault="00096498" w:rsidP="00DA75CD">
            <w:pPr>
              <w:jc w:val="center"/>
            </w:pPr>
          </w:p>
          <w:p w:rsidR="00096498" w:rsidRDefault="00096498" w:rsidP="00DA75CD">
            <w:pPr>
              <w:jc w:val="center"/>
            </w:pPr>
            <w:r>
              <w:t>R$ 2.200,00</w:t>
            </w:r>
          </w:p>
          <w:p w:rsidR="00096498" w:rsidRDefault="00096498" w:rsidP="00DA75CD">
            <w:pPr>
              <w:jc w:val="center"/>
            </w:pPr>
          </w:p>
          <w:p w:rsidR="00096498" w:rsidRDefault="00096498" w:rsidP="00DA75CD">
            <w:pPr>
              <w:jc w:val="center"/>
            </w:pPr>
          </w:p>
        </w:tc>
      </w:tr>
      <w:tr w:rsidR="00096498" w:rsidTr="00E67812">
        <w:tc>
          <w:tcPr>
            <w:tcW w:w="1168" w:type="dxa"/>
          </w:tcPr>
          <w:p w:rsidR="00096498" w:rsidRDefault="00096498" w:rsidP="00DA75CD">
            <w:pPr>
              <w:jc w:val="center"/>
            </w:pPr>
            <w:r>
              <w:t>197/2017</w:t>
            </w:r>
          </w:p>
        </w:tc>
        <w:tc>
          <w:tcPr>
            <w:tcW w:w="1466" w:type="dxa"/>
          </w:tcPr>
          <w:p w:rsidR="00096498" w:rsidRDefault="00DA75CD" w:rsidP="00DA75CD">
            <w:pPr>
              <w:jc w:val="center"/>
            </w:pPr>
            <w:r>
              <w:t>DL</w:t>
            </w:r>
          </w:p>
        </w:tc>
        <w:tc>
          <w:tcPr>
            <w:tcW w:w="1247" w:type="dxa"/>
          </w:tcPr>
          <w:p w:rsidR="00096498" w:rsidRDefault="00DA75CD" w:rsidP="00DA75CD">
            <w:pPr>
              <w:jc w:val="center"/>
            </w:pPr>
            <w:r>
              <w:t>0009/2017</w:t>
            </w:r>
          </w:p>
        </w:tc>
        <w:tc>
          <w:tcPr>
            <w:tcW w:w="1278" w:type="dxa"/>
          </w:tcPr>
          <w:p w:rsidR="00096498" w:rsidRDefault="00DA75CD" w:rsidP="00DA75CD">
            <w:pPr>
              <w:jc w:val="center"/>
            </w:pPr>
            <w:r>
              <w:t>04/12/2017</w:t>
            </w:r>
          </w:p>
        </w:tc>
        <w:tc>
          <w:tcPr>
            <w:tcW w:w="1997" w:type="dxa"/>
          </w:tcPr>
          <w:p w:rsidR="00096498" w:rsidRDefault="00DA75CD" w:rsidP="00DA75CD">
            <w:pPr>
              <w:jc w:val="center"/>
            </w:pPr>
            <w:r>
              <w:t>ELETRO J.M. S/A</w:t>
            </w:r>
          </w:p>
        </w:tc>
        <w:tc>
          <w:tcPr>
            <w:tcW w:w="4563" w:type="dxa"/>
          </w:tcPr>
          <w:p w:rsidR="00096498" w:rsidRDefault="00DA75CD" w:rsidP="00DA75CD">
            <w:pPr>
              <w:jc w:val="center"/>
            </w:pPr>
            <w:r>
              <w:t>AQUISIÇÃO DE AR CONDICIONADO SPLIT 18.000 BTUS</w:t>
            </w:r>
          </w:p>
        </w:tc>
        <w:tc>
          <w:tcPr>
            <w:tcW w:w="1945" w:type="dxa"/>
          </w:tcPr>
          <w:p w:rsidR="00DA75CD" w:rsidRDefault="00DA75CD" w:rsidP="00DA75CD">
            <w:pPr>
              <w:jc w:val="center"/>
            </w:pPr>
          </w:p>
          <w:p w:rsidR="00096498" w:rsidRDefault="00DA75CD" w:rsidP="00DA75CD">
            <w:pPr>
              <w:jc w:val="center"/>
            </w:pPr>
            <w:r>
              <w:t>R$ 1.689,00</w:t>
            </w:r>
          </w:p>
        </w:tc>
      </w:tr>
      <w:tr w:rsidR="00096498" w:rsidTr="00E67812">
        <w:tc>
          <w:tcPr>
            <w:tcW w:w="1168" w:type="dxa"/>
          </w:tcPr>
          <w:p w:rsidR="00096498" w:rsidRDefault="00DA75CD">
            <w:r>
              <w:t>194/2017</w:t>
            </w:r>
          </w:p>
        </w:tc>
        <w:tc>
          <w:tcPr>
            <w:tcW w:w="1466" w:type="dxa"/>
          </w:tcPr>
          <w:p w:rsidR="00096498" w:rsidRDefault="00534EE1">
            <w:r>
              <w:t xml:space="preserve">          </w:t>
            </w:r>
            <w:r w:rsidR="00DA75CD">
              <w:t>PR</w:t>
            </w:r>
          </w:p>
        </w:tc>
        <w:tc>
          <w:tcPr>
            <w:tcW w:w="1247" w:type="dxa"/>
          </w:tcPr>
          <w:p w:rsidR="00096498" w:rsidRDefault="00DA75CD">
            <w:r>
              <w:t>0004/2017</w:t>
            </w:r>
          </w:p>
        </w:tc>
        <w:tc>
          <w:tcPr>
            <w:tcW w:w="1278" w:type="dxa"/>
          </w:tcPr>
          <w:p w:rsidR="00096498" w:rsidRDefault="00DA75CD">
            <w:r>
              <w:t>06/12/2017</w:t>
            </w:r>
          </w:p>
        </w:tc>
        <w:tc>
          <w:tcPr>
            <w:tcW w:w="1997" w:type="dxa"/>
          </w:tcPr>
          <w:p w:rsidR="00096498" w:rsidRDefault="00DA75CD">
            <w:r>
              <w:t>T J COMERCIO DE PRODUTOS</w:t>
            </w:r>
          </w:p>
        </w:tc>
        <w:tc>
          <w:tcPr>
            <w:tcW w:w="4563" w:type="dxa"/>
          </w:tcPr>
          <w:p w:rsidR="00096498" w:rsidRDefault="00DA75CD">
            <w:r>
              <w:t>AQUISIÇÃO DE 11 CPUS/GABINETE/TORRE E DOIS HDS</w:t>
            </w:r>
          </w:p>
        </w:tc>
        <w:tc>
          <w:tcPr>
            <w:tcW w:w="1945" w:type="dxa"/>
          </w:tcPr>
          <w:p w:rsidR="00DA75CD" w:rsidRDefault="00DA75CD"/>
          <w:p w:rsidR="00096498" w:rsidRDefault="00DA75CD">
            <w:r>
              <w:t xml:space="preserve">       R$ 20.626,84</w:t>
            </w:r>
          </w:p>
        </w:tc>
      </w:tr>
      <w:tr w:rsidR="00E67812" w:rsidRPr="00E67812" w:rsidTr="008909C4">
        <w:tc>
          <w:tcPr>
            <w:tcW w:w="13664" w:type="dxa"/>
            <w:gridSpan w:val="7"/>
          </w:tcPr>
          <w:p w:rsidR="00E67812" w:rsidRPr="00E67812" w:rsidRDefault="00E67812" w:rsidP="00E67812">
            <w:pPr>
              <w:rPr>
                <w:b/>
                <w:sz w:val="24"/>
                <w:szCs w:val="24"/>
              </w:rPr>
            </w:pPr>
          </w:p>
          <w:p w:rsidR="00E67812" w:rsidRPr="00E67812" w:rsidRDefault="00E67812" w:rsidP="00E67812">
            <w:pPr>
              <w:rPr>
                <w:b/>
                <w:sz w:val="24"/>
                <w:szCs w:val="24"/>
              </w:rPr>
            </w:pPr>
            <w:r w:rsidRPr="00E67812">
              <w:rPr>
                <w:b/>
                <w:sz w:val="24"/>
                <w:szCs w:val="24"/>
              </w:rPr>
              <w:t>TOTAL --------------------------------------------------------------------------------------------------------------------------------------------------------- R$ 29.234,84</w:t>
            </w:r>
          </w:p>
          <w:p w:rsidR="00E67812" w:rsidRPr="00E67812" w:rsidRDefault="00E67812">
            <w:pPr>
              <w:rPr>
                <w:b/>
                <w:sz w:val="24"/>
                <w:szCs w:val="24"/>
              </w:rPr>
            </w:pPr>
          </w:p>
        </w:tc>
      </w:tr>
    </w:tbl>
    <w:p w:rsidR="00534EE1" w:rsidRDefault="00E67812">
      <w:r>
        <w:t>OBS. MODALIDADES: (CV)-CONVITE, (TP)-TOMADA DE PREÇO, (CC)-CONCORRÊNCIA, (DL)-DISPENSA DE LICITAÇÃO, (IL)-INEXIGIBILIDADE DE LICITAÇÃO</w:t>
      </w:r>
      <w:r w:rsidR="00534EE1">
        <w:t xml:space="preserve">, </w:t>
      </w:r>
    </w:p>
    <w:p w:rsidR="00DA75CD" w:rsidRPr="00DA75CD" w:rsidRDefault="00534EE1" w:rsidP="00534EE1">
      <w:r>
        <w:t>(PR)-PREGÃO.</w:t>
      </w:r>
      <w:r w:rsidR="00DA75CD">
        <w:tab/>
      </w:r>
    </w:p>
    <w:sectPr w:rsidR="00DA75CD" w:rsidRPr="00DA75CD" w:rsidSect="00DA75CD">
      <w:headerReference w:type="default" r:id="rId6"/>
      <w:footerReference w:type="default" r:id="rId7"/>
      <w:pgSz w:w="16838" w:h="11906" w:orient="landscape"/>
      <w:pgMar w:top="1701" w:right="1418" w:bottom="1701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79A5" w:rsidRDefault="008D79A5" w:rsidP="00DA75CD">
      <w:pPr>
        <w:spacing w:after="0" w:line="240" w:lineRule="auto"/>
      </w:pPr>
      <w:r>
        <w:separator/>
      </w:r>
    </w:p>
  </w:endnote>
  <w:endnote w:type="continuationSeparator" w:id="0">
    <w:p w:rsidR="008D79A5" w:rsidRDefault="008D79A5" w:rsidP="00DA7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75CD" w:rsidRDefault="00DA75CD" w:rsidP="00DA75CD">
    <w:pPr>
      <w:pStyle w:val="Rodap"/>
      <w:pBdr>
        <w:top w:val="thinThickSmallGap" w:sz="24" w:space="1" w:color="823B0B"/>
      </w:pBdr>
      <w:jc w:val="center"/>
    </w:pPr>
    <w:r>
      <w:t>Rua Paulo VI, 3276 – Alto Paraíso – RO – CEP 76.862-000</w:t>
    </w:r>
  </w:p>
  <w:p w:rsidR="00DA75CD" w:rsidRDefault="00DA75CD" w:rsidP="00DA75CD">
    <w:pPr>
      <w:pStyle w:val="Rodap"/>
      <w:pBdr>
        <w:top w:val="thinThickSmallGap" w:sz="24" w:space="1" w:color="823B0B"/>
      </w:pBdr>
      <w:jc w:val="center"/>
      <w:rPr>
        <w:rFonts w:ascii="Calibri Light" w:hAnsi="Calibri Light"/>
      </w:rPr>
    </w:pPr>
    <w:r>
      <w:t>Fone-Fax (069) 3534 – 2173/2176</w:t>
    </w:r>
  </w:p>
  <w:p w:rsidR="00DA75CD" w:rsidRDefault="00DA75CD" w:rsidP="00DA75CD">
    <w:pPr>
      <w:pStyle w:val="Rodap"/>
      <w:rPr>
        <w:rFonts w:ascii="Times New Roman" w:hAnsi="Times New Roman"/>
      </w:rPr>
    </w:pPr>
  </w:p>
  <w:p w:rsidR="00DA75CD" w:rsidRDefault="00DA75C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79A5" w:rsidRDefault="008D79A5" w:rsidP="00DA75CD">
      <w:pPr>
        <w:spacing w:after="0" w:line="240" w:lineRule="auto"/>
      </w:pPr>
      <w:r>
        <w:separator/>
      </w:r>
    </w:p>
  </w:footnote>
  <w:footnote w:type="continuationSeparator" w:id="0">
    <w:p w:rsidR="008D79A5" w:rsidRDefault="008D79A5" w:rsidP="00DA75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4238" w:type="dxa"/>
      <w:tblInd w:w="-459" w:type="dxa"/>
      <w:tblLook w:val="04A0" w:firstRow="1" w:lastRow="0" w:firstColumn="1" w:lastColumn="0" w:noHBand="0" w:noVBand="1"/>
    </w:tblPr>
    <w:tblGrid>
      <w:gridCol w:w="222"/>
      <w:gridCol w:w="14016"/>
    </w:tblGrid>
    <w:tr w:rsidR="00DA75CD" w:rsidTr="00E67812">
      <w:trPr>
        <w:trHeight w:val="510"/>
      </w:trPr>
      <w:tc>
        <w:tcPr>
          <w:tcW w:w="222" w:type="dxa"/>
          <w:vMerge w:val="restart"/>
        </w:tcPr>
        <w:p w:rsidR="00DA75CD" w:rsidRDefault="00DA75CD" w:rsidP="00DA75CD">
          <w:pPr>
            <w:tabs>
              <w:tab w:val="center" w:pos="4252"/>
              <w:tab w:val="right" w:pos="8504"/>
            </w:tabs>
            <w:ind w:left="-108"/>
            <w:rPr>
              <w:rFonts w:ascii="Bookman Old Style" w:eastAsia="Calibri" w:hAnsi="Bookman Old Style"/>
              <w:noProof/>
              <w:sz w:val="40"/>
              <w:szCs w:val="40"/>
            </w:rPr>
          </w:pPr>
          <w:bookmarkStart w:id="1" w:name="_Hlk482173735"/>
        </w:p>
      </w:tc>
      <w:tc>
        <w:tcPr>
          <w:tcW w:w="14016" w:type="dxa"/>
        </w:tcPr>
        <w:p w:rsidR="00DA75CD" w:rsidRPr="00DA75CD" w:rsidRDefault="00DA75CD" w:rsidP="00DA75CD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Bookman Old Style" w:eastAsia="Calibri" w:hAnsi="Bookman Old Style"/>
              <w:i/>
              <w:noProof/>
              <w:sz w:val="24"/>
              <w:szCs w:val="24"/>
            </w:rPr>
          </w:pPr>
          <w:r w:rsidRPr="00DA75CD">
            <w:rPr>
              <w:rFonts w:ascii="Bookman Old Style" w:eastAsia="Calibri" w:hAnsi="Bookman Old Style"/>
              <w:i/>
              <w:noProof/>
              <w:sz w:val="24"/>
              <w:szCs w:val="24"/>
            </w:rPr>
            <w:t>CÂMARA MUNICIPAL DE ALTO PARAÍSO</w:t>
          </w:r>
        </w:p>
      </w:tc>
    </w:tr>
    <w:tr w:rsidR="00DA75CD" w:rsidTr="00E67812">
      <w:trPr>
        <w:trHeight w:val="1176"/>
      </w:trPr>
      <w:tc>
        <w:tcPr>
          <w:tcW w:w="0" w:type="auto"/>
          <w:vMerge/>
          <w:vAlign w:val="center"/>
          <w:hideMark/>
        </w:tcPr>
        <w:p w:rsidR="00DA75CD" w:rsidRDefault="00DA75CD" w:rsidP="00DA75CD">
          <w:pPr>
            <w:rPr>
              <w:rFonts w:ascii="Bookman Old Style" w:eastAsia="Calibri" w:hAnsi="Bookman Old Style"/>
              <w:noProof/>
              <w:sz w:val="40"/>
              <w:szCs w:val="40"/>
            </w:rPr>
          </w:pPr>
        </w:p>
      </w:tc>
      <w:tc>
        <w:tcPr>
          <w:tcW w:w="14016" w:type="dxa"/>
        </w:tcPr>
        <w:p w:rsidR="00DA75CD" w:rsidRDefault="00DA75CD" w:rsidP="00DA75CD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Bookman Old Style" w:eastAsia="Calibri" w:hAnsi="Bookman Old Style"/>
              <w:i/>
              <w:noProof/>
              <w:sz w:val="24"/>
              <w:szCs w:val="24"/>
            </w:rPr>
          </w:pPr>
          <w:r w:rsidRPr="00DA75CD">
            <w:rPr>
              <w:rFonts w:ascii="Bookman Old Style" w:eastAsia="Calibri" w:hAnsi="Bookman Old Style"/>
              <w:i/>
              <w:noProof/>
              <w:sz w:val="24"/>
              <w:szCs w:val="24"/>
            </w:rPr>
            <w:t>ESTADO DE RONDÔNIA</w:t>
          </w:r>
        </w:p>
        <w:p w:rsidR="00DA75CD" w:rsidRPr="00DA75CD" w:rsidRDefault="00DA75CD" w:rsidP="00DA75CD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Bookman Old Style" w:eastAsia="Calibri" w:hAnsi="Bookman Old Style"/>
              <w:i/>
              <w:noProof/>
              <w:sz w:val="24"/>
              <w:szCs w:val="24"/>
            </w:rPr>
          </w:pPr>
        </w:p>
        <w:p w:rsidR="00DA75CD" w:rsidRDefault="00DA75CD" w:rsidP="00DA75CD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Bookman Old Style" w:eastAsia="Calibri" w:hAnsi="Bookman Old Style"/>
              <w:i/>
              <w:noProof/>
              <w:sz w:val="24"/>
              <w:szCs w:val="24"/>
            </w:rPr>
          </w:pPr>
          <w:r w:rsidRPr="00DA75CD">
            <w:rPr>
              <w:rFonts w:ascii="Bookman Old Style" w:eastAsia="Calibri" w:hAnsi="Bookman Old Style"/>
              <w:i/>
              <w:noProof/>
              <w:sz w:val="24"/>
              <w:szCs w:val="24"/>
            </w:rPr>
            <w:t>PODER LEGISLATIVO</w:t>
          </w:r>
        </w:p>
        <w:p w:rsidR="00DA75CD" w:rsidRPr="00DA75CD" w:rsidRDefault="00DA75CD" w:rsidP="00DA75CD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Bookman Old Style" w:eastAsia="Calibri" w:hAnsi="Bookman Old Style"/>
              <w:i/>
              <w:noProof/>
              <w:sz w:val="24"/>
              <w:szCs w:val="24"/>
            </w:rPr>
          </w:pPr>
          <w:r>
            <w:rPr>
              <w:rFonts w:ascii="Bookman Old Style" w:eastAsia="Calibri" w:hAnsi="Bookman Old Style"/>
              <w:i/>
              <w:noProof/>
              <w:sz w:val="24"/>
              <w:szCs w:val="24"/>
            </w:rPr>
            <w:t>___________________________________________________________________________________________________________________</w:t>
          </w:r>
        </w:p>
      </w:tc>
      <w:bookmarkEnd w:id="1"/>
    </w:tr>
  </w:tbl>
  <w:p w:rsidR="00DA75CD" w:rsidRDefault="00186D7C">
    <w:pPr>
      <w:pStyle w:val="Cabealho"/>
    </w:pPr>
    <w: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3pt;margin-top:-97.05pt;width:59.65pt;height:83.25pt;z-index:251658240;mso-position-horizontal-relative:text;mso-position-vertical-relative:text" fillcolor="window">
          <v:imagedata r:id="rId1" o:title=""/>
        </v:shape>
        <o:OLEObject Type="Embed" ProgID="PBrush" ShapeID="_x0000_s2049" DrawAspect="Content" ObjectID="_1577094187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498"/>
    <w:rsid w:val="00096498"/>
    <w:rsid w:val="00186D7C"/>
    <w:rsid w:val="00534EE1"/>
    <w:rsid w:val="00634CA0"/>
    <w:rsid w:val="008D79A5"/>
    <w:rsid w:val="00BA02BB"/>
    <w:rsid w:val="00DA75CD"/>
    <w:rsid w:val="00E67812"/>
    <w:rsid w:val="00F37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99879F8"/>
  <w15:chartTrackingRefBased/>
  <w15:docId w15:val="{66E61F4B-48A5-4E8A-ABB6-DEF7C4706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964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DA75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A75CD"/>
  </w:style>
  <w:style w:type="paragraph" w:styleId="Rodap">
    <w:name w:val="footer"/>
    <w:basedOn w:val="Normal"/>
    <w:link w:val="RodapChar"/>
    <w:uiPriority w:val="99"/>
    <w:unhideWhenUsed/>
    <w:rsid w:val="00DA75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A75CD"/>
  </w:style>
  <w:style w:type="paragraph" w:styleId="Textodebalo">
    <w:name w:val="Balloon Text"/>
    <w:basedOn w:val="Normal"/>
    <w:link w:val="TextodebaloChar"/>
    <w:uiPriority w:val="99"/>
    <w:semiHidden/>
    <w:unhideWhenUsed/>
    <w:rsid w:val="00534E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4E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78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184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3</cp:revision>
  <cp:lastPrinted>2018-01-10T16:57:00Z</cp:lastPrinted>
  <dcterms:created xsi:type="dcterms:W3CDTF">2018-01-10T16:23:00Z</dcterms:created>
  <dcterms:modified xsi:type="dcterms:W3CDTF">2018-01-10T16:57:00Z</dcterms:modified>
</cp:coreProperties>
</file>